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10009765625" w:line="240" w:lineRule="auto"/>
        <w:ind w:left="0"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Dear Mx. JR,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sectPr>
          <w:pgSz w:h="15840" w:w="12240" w:orient="portrait"/>
          <w:pgMar w:bottom="8190" w:top="750" w:left="1456.932373046875" w:right="4815" w:header="0" w:footer="720"/>
          <w:pgNumType w:start="1"/>
          <w:cols w:equalWidth="0" w:num="2">
            <w:col w:space="0" w:w="3000"/>
            <w:col w:space="0" w:w="3000"/>
          </w:cols>
        </w:sect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Pr>
        <w:drawing>
          <wp:inline distB="19050" distT="19050" distL="19050" distR="19050">
            <wp:extent cx="1666875" cy="16668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66875" cy="16668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724853515625" w:line="263.65087509155273" w:lineRule="auto"/>
        <w:ind w:left="11.874542236328125" w:right="0" w:hanging="11.874542236328125"/>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Anyone seeking the Pool of Teeth is guaranteed to arrive within three days of seeking. No one dies in the Ultralands. Anyone who reaches the Pool of Teeth will be able to return within three days of seeking return.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70654296875" w:line="259.105167388916" w:lineRule="auto"/>
        <w:ind w:left="18.4716796875" w:right="270.0439453125" w:hanging="4.837799072265625"/>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To receive further rewards: Send an expedition to the Pool of Teeth in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158203125" w:line="259.105167388916" w:lineRule="auto"/>
        <w:ind w:left="13.853759765625" w:right="270.0439453125" w:hanging="0.219879150390625"/>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To write back, tear the letter in two- burn one half, and drown the other in a swamp.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87158203125" w:line="240" w:lineRule="auto"/>
        <w:ind w:left="18.0317687988281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Sincerely,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9.015960693359375" w:right="0" w:firstLine="0"/>
        <w:jc w:val="left"/>
        <w:rPr>
          <w:rFonts w:ascii="Courier New" w:cs="Courier New" w:eastAsia="Courier New" w:hAnsi="Courier New"/>
          <w:b w:val="1"/>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1.989999771118164"/>
          <w:szCs w:val="21.989999771118164"/>
          <w:u w:val="none"/>
          <w:shd w:fill="auto" w:val="clear"/>
          <w:vertAlign w:val="baseline"/>
          <w:rtl w:val="0"/>
        </w:rPr>
        <w:t xml:space="preserve">FRIEND.</w:t>
      </w:r>
    </w:p>
    <w:sectPr>
      <w:type w:val="continuous"/>
      <w:pgSz w:h="15840" w:w="12240" w:orient="portrait"/>
      <w:pgMar w:bottom="8190" w:top="750" w:left="1441.7591857910156" w:right="1442.58544921875" w:header="0" w:footer="720"/>
      <w:cols w:equalWidth="0" w:num="1">
        <w:col w:space="0" w:w="9355.65536499023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